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2CA" w:rsidRPr="001733E2" w:rsidRDefault="00D8038D" w:rsidP="00FD6143">
      <w:pPr>
        <w:spacing w:before="60"/>
        <w:jc w:val="center"/>
        <w:rPr>
          <w:rFonts w:ascii="Arial" w:hAnsi="Arial" w:cs="Arial"/>
          <w:sz w:val="28"/>
          <w:szCs w:val="28"/>
        </w:rPr>
      </w:pPr>
      <w:r w:rsidRPr="001733E2">
        <w:rPr>
          <w:rFonts w:ascii="Arial" w:hAnsi="Arial" w:cs="Arial"/>
          <w:sz w:val="28"/>
          <w:szCs w:val="28"/>
        </w:rPr>
        <w:t>TEMPERAMENTUL</w:t>
      </w:r>
    </w:p>
    <w:p w:rsidR="00D8038D" w:rsidRPr="001733E2" w:rsidRDefault="00D8038D" w:rsidP="00FD6143">
      <w:pPr>
        <w:spacing w:before="60"/>
        <w:rPr>
          <w:rFonts w:ascii="Arial" w:hAnsi="Arial" w:cs="Arial"/>
        </w:rPr>
      </w:pPr>
    </w:p>
    <w:p w:rsidR="00D8038D" w:rsidRPr="001733E2" w:rsidRDefault="00D8038D" w:rsidP="00FD6143">
      <w:pPr>
        <w:spacing w:before="60"/>
        <w:ind w:firstLine="851"/>
        <w:jc w:val="both"/>
        <w:rPr>
          <w:rFonts w:ascii="Arial" w:hAnsi="Arial" w:cs="Arial"/>
          <w:lang w:val="ro-RO"/>
        </w:rPr>
      </w:pPr>
      <w:r w:rsidRPr="001733E2">
        <w:rPr>
          <w:rFonts w:ascii="Arial" w:hAnsi="Arial" w:cs="Arial"/>
          <w:lang w:val="it-IT"/>
        </w:rPr>
        <w:t>Temperamentul este latura expresiv</w:t>
      </w:r>
      <w:r w:rsidRPr="001733E2">
        <w:rPr>
          <w:rFonts w:ascii="Arial" w:hAnsi="Arial" w:cs="Arial"/>
          <w:lang w:val="ro-RO"/>
        </w:rPr>
        <w:t>ă a personalităţii</w:t>
      </w:r>
      <w:r w:rsidR="00703D87" w:rsidRPr="001733E2">
        <w:rPr>
          <w:rFonts w:ascii="Arial" w:hAnsi="Arial" w:cs="Arial"/>
          <w:lang w:val="ro-RO"/>
        </w:rPr>
        <w:t>.</w:t>
      </w:r>
      <w:r w:rsidRPr="001733E2">
        <w:rPr>
          <w:rFonts w:ascii="Arial" w:hAnsi="Arial" w:cs="Arial"/>
          <w:lang w:val="it-IT"/>
        </w:rPr>
        <w:t>[…]</w:t>
      </w:r>
      <w:r w:rsidRPr="001733E2">
        <w:rPr>
          <w:rFonts w:ascii="Arial" w:hAnsi="Arial" w:cs="Arial"/>
          <w:lang w:val="ro-RO"/>
        </w:rPr>
        <w:t xml:space="preserve"> Temperamentul este înnăscut; particularităţile sale ţin de structura somatică, de sistemul nervos, de reactivitate, resurse energetice. Temperamentul evoluează în raport cu întregul organism şi sistem nervos, astfel încât trăsăturile de temperament se maturizează, sunt deplin reliefate la sfârşitul adolescenţei, se </w:t>
      </w:r>
      <w:r w:rsidR="0033070D">
        <w:rPr>
          <w:rFonts w:ascii="Arial" w:hAnsi="Arial" w:cs="Arial"/>
          <w:lang w:val="ro-RO"/>
        </w:rPr>
        <w:t>menţin relativ constante până spre</w:t>
      </w:r>
      <w:r w:rsidRPr="001733E2">
        <w:rPr>
          <w:rFonts w:ascii="Arial" w:hAnsi="Arial" w:cs="Arial"/>
          <w:lang w:val="ro-RO"/>
        </w:rPr>
        <w:t xml:space="preserve"> bătrâneţe, când cunosc un proces de aplatizare datorită pierderii vitalităţii, vigorii, vivacităţii, vioiciunii. În schimb</w:t>
      </w:r>
      <w:r w:rsidR="0033070D">
        <w:rPr>
          <w:rFonts w:ascii="Arial" w:hAnsi="Arial" w:cs="Arial"/>
          <w:lang w:val="ro-RO"/>
        </w:rPr>
        <w:t>,</w:t>
      </w:r>
      <w:r w:rsidRPr="001733E2">
        <w:rPr>
          <w:rFonts w:ascii="Arial" w:hAnsi="Arial" w:cs="Arial"/>
          <w:lang w:val="ro-RO"/>
        </w:rPr>
        <w:t xml:space="preserve"> unele trăsături devin mai accentuate, se rigidizează (</w:t>
      </w:r>
      <w:r w:rsidR="00E779F2" w:rsidRPr="001733E2">
        <w:rPr>
          <w:rFonts w:ascii="Arial" w:hAnsi="Arial" w:cs="Arial"/>
          <w:lang w:val="ro-RO"/>
        </w:rPr>
        <w:t>iritabilitatea la un coleric, depresia la un melancolic, închistarea la un flegmatic</w:t>
      </w:r>
      <w:r w:rsidRPr="001733E2">
        <w:rPr>
          <w:rFonts w:ascii="Arial" w:hAnsi="Arial" w:cs="Arial"/>
          <w:lang w:val="ro-RO"/>
        </w:rPr>
        <w:t>)</w:t>
      </w:r>
      <w:r w:rsidR="00E779F2" w:rsidRPr="001733E2">
        <w:rPr>
          <w:rFonts w:ascii="Arial" w:hAnsi="Arial" w:cs="Arial"/>
          <w:lang w:val="ro-RO"/>
        </w:rPr>
        <w:t>.</w:t>
      </w:r>
    </w:p>
    <w:p w:rsidR="00E779F2" w:rsidRPr="001733E2" w:rsidRDefault="00E779F2" w:rsidP="00FD6143">
      <w:pPr>
        <w:spacing w:before="60"/>
        <w:ind w:firstLine="851"/>
        <w:jc w:val="both"/>
        <w:rPr>
          <w:rFonts w:ascii="Arial" w:hAnsi="Arial" w:cs="Arial"/>
          <w:lang w:val="ro-RO"/>
        </w:rPr>
      </w:pPr>
      <w:r w:rsidRPr="001733E2">
        <w:rPr>
          <w:rFonts w:ascii="Arial" w:hAnsi="Arial" w:cs="Arial"/>
          <w:lang w:val="ro-RO"/>
        </w:rPr>
        <w:t>Trăsăturile de temperament nu au un conţinut psihologic în sine, ele ţin de aspectul expresiv, dinamico-energetic al conduitei. Temperamentele nu sunt bune sau rele</w:t>
      </w:r>
      <w:r w:rsidR="00703D87" w:rsidRPr="001733E2">
        <w:rPr>
          <w:rFonts w:ascii="Arial" w:hAnsi="Arial" w:cs="Arial"/>
          <w:lang w:val="ro-RO"/>
        </w:rPr>
        <w:t>, de dorit sau indezirabile</w:t>
      </w:r>
      <w:r w:rsidRPr="001733E2">
        <w:rPr>
          <w:rFonts w:ascii="Arial" w:hAnsi="Arial" w:cs="Arial"/>
          <w:lang w:val="ro-RO"/>
        </w:rPr>
        <w:t xml:space="preserve">. Cu aceste trăsături ne naştem şi ele se constituie în fundamentul personalităţii. </w:t>
      </w:r>
      <w:r w:rsidRPr="001733E2">
        <w:rPr>
          <w:rFonts w:ascii="Arial" w:hAnsi="Arial" w:cs="Arial"/>
          <w:lang w:val="it-IT"/>
        </w:rPr>
        <w:t>[…]</w:t>
      </w:r>
    </w:p>
    <w:p w:rsidR="00E779F2" w:rsidRPr="001733E2" w:rsidRDefault="00E779F2" w:rsidP="00FD6143">
      <w:pPr>
        <w:spacing w:before="60"/>
        <w:ind w:firstLine="851"/>
        <w:jc w:val="both"/>
        <w:rPr>
          <w:rFonts w:ascii="Arial" w:hAnsi="Arial" w:cs="Arial"/>
          <w:lang w:val="ro-RO"/>
        </w:rPr>
      </w:pPr>
      <w:r w:rsidRPr="001733E2">
        <w:rPr>
          <w:rFonts w:ascii="Arial" w:hAnsi="Arial" w:cs="Arial"/>
          <w:lang w:val="ro-RO"/>
        </w:rPr>
        <w:t>Temperamentul este o particularitate foarte generală a personalităţii</w:t>
      </w:r>
      <w:r w:rsidR="00C6208C" w:rsidRPr="001733E2">
        <w:rPr>
          <w:rFonts w:ascii="Arial" w:hAnsi="Arial" w:cs="Arial"/>
          <w:lang w:val="ro-RO"/>
        </w:rPr>
        <w:t>, în interiorul unei tipologii sau al unui tip intră un număr foarte mare de oameni. Aceasta a şi făcut ca tipologiile temperamentale</w:t>
      </w:r>
      <w:r w:rsidR="00D015BA" w:rsidRPr="001733E2">
        <w:rPr>
          <w:rFonts w:ascii="Arial" w:hAnsi="Arial" w:cs="Arial"/>
          <w:lang w:val="ro-RO"/>
        </w:rPr>
        <w:t xml:space="preserve"> </w:t>
      </w:r>
      <w:r w:rsidR="00C6208C" w:rsidRPr="001733E2">
        <w:rPr>
          <w:rFonts w:ascii="Arial" w:hAnsi="Arial" w:cs="Arial"/>
          <w:lang w:val="ro-RO"/>
        </w:rPr>
        <w:t xml:space="preserve">- deşi </w:t>
      </w:r>
      <w:r w:rsidR="0033070D">
        <w:rPr>
          <w:rFonts w:ascii="Arial" w:hAnsi="Arial" w:cs="Arial"/>
          <w:lang w:val="ro-RO"/>
        </w:rPr>
        <w:t xml:space="preserve">sunt </w:t>
      </w:r>
      <w:r w:rsidR="00C6208C" w:rsidRPr="001733E2">
        <w:rPr>
          <w:rFonts w:ascii="Arial" w:hAnsi="Arial" w:cs="Arial"/>
          <w:lang w:val="ro-RO"/>
        </w:rPr>
        <w:t>destul de numeroase în fapt</w:t>
      </w:r>
      <w:r w:rsidR="00D015BA" w:rsidRPr="001733E2">
        <w:rPr>
          <w:rFonts w:ascii="Arial" w:hAnsi="Arial" w:cs="Arial"/>
          <w:lang w:val="ro-RO"/>
        </w:rPr>
        <w:t xml:space="preserve"> </w:t>
      </w:r>
      <w:r w:rsidR="00C6208C" w:rsidRPr="001733E2">
        <w:rPr>
          <w:rFonts w:ascii="Arial" w:hAnsi="Arial" w:cs="Arial"/>
          <w:lang w:val="ro-RO"/>
        </w:rPr>
        <w:t>- să prezinte multe puncte comune. Acest lucru este normal pentru că specia umană este unitară în diversitatea ei.</w:t>
      </w:r>
    </w:p>
    <w:p w:rsidR="00C6208C" w:rsidRPr="001733E2" w:rsidRDefault="00C6208C" w:rsidP="00FD6143">
      <w:pPr>
        <w:spacing w:before="60"/>
        <w:ind w:firstLine="851"/>
        <w:jc w:val="both"/>
        <w:rPr>
          <w:rFonts w:ascii="Arial" w:hAnsi="Arial" w:cs="Arial"/>
          <w:lang w:val="ro-RO"/>
        </w:rPr>
      </w:pPr>
      <w:r w:rsidRPr="001733E2">
        <w:rPr>
          <w:rFonts w:ascii="Arial" w:hAnsi="Arial" w:cs="Arial"/>
          <w:lang w:val="ro-RO"/>
        </w:rPr>
        <w:t>În timp, oamenii de ştiinţă au identificat şi alte aspecte care definesc temperamentul şi au elaborat variate tipologii temperamentale.</w:t>
      </w:r>
      <w:r w:rsidR="0077608B" w:rsidRPr="001733E2">
        <w:rPr>
          <w:rFonts w:ascii="Arial" w:hAnsi="Arial" w:cs="Arial"/>
          <w:lang w:val="ro-RO"/>
        </w:rPr>
        <w:t xml:space="preserve"> </w:t>
      </w:r>
      <w:r w:rsidRPr="001733E2">
        <w:rPr>
          <w:rFonts w:ascii="Arial" w:hAnsi="Arial" w:cs="Arial"/>
          <w:lang w:val="ro-RO"/>
        </w:rPr>
        <w:t xml:space="preserve">O tipologie cuprinde un ansamblu de caracteristici temperamentale comune unui număr </w:t>
      </w:r>
      <w:r w:rsidR="0077608B" w:rsidRPr="001733E2">
        <w:rPr>
          <w:rFonts w:ascii="Arial" w:hAnsi="Arial" w:cs="Arial"/>
          <w:lang w:val="ro-RO"/>
        </w:rPr>
        <w:t>mai mare de indivizi. Tipul întruneşte atributele cele mai caracteristice, este prototipul unei tipologii (categorii) temperamentale.</w:t>
      </w:r>
      <w:r w:rsidR="00D015BA" w:rsidRPr="001733E2">
        <w:rPr>
          <w:rFonts w:ascii="Arial" w:hAnsi="Arial" w:cs="Arial"/>
          <w:lang w:val="ro-RO"/>
        </w:rPr>
        <w:t xml:space="preserve"> [...]</w:t>
      </w:r>
    </w:p>
    <w:p w:rsidR="00FC696C" w:rsidRPr="001733E2" w:rsidRDefault="009F3062" w:rsidP="00FD6143">
      <w:pPr>
        <w:spacing w:before="60"/>
        <w:jc w:val="both"/>
        <w:rPr>
          <w:rFonts w:ascii="Arial" w:hAnsi="Arial" w:cs="Arial"/>
          <w:lang w:val="ro-RO"/>
        </w:rPr>
      </w:pPr>
      <w:r>
        <w:rPr>
          <w:rFonts w:ascii="Arial" w:hAnsi="Arial" w:cs="Arial"/>
          <w:noProof/>
          <w:lang w:val="ro-RO" w:eastAsia="ro-RO"/>
        </w:rPr>
        <w:drawing>
          <wp:inline distT="0" distB="0" distL="0" distR="0">
            <wp:extent cx="2847975" cy="284797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2847975" cy="2847975"/>
                    </a:xfrm>
                    <a:prstGeom prst="rect">
                      <a:avLst/>
                    </a:prstGeom>
                    <a:noFill/>
                    <a:ln w="9525">
                      <a:noFill/>
                      <a:miter lim="800000"/>
                      <a:headEnd/>
                      <a:tailEnd/>
                    </a:ln>
                  </pic:spPr>
                </pic:pic>
              </a:graphicData>
            </a:graphic>
          </wp:inline>
        </w:drawing>
      </w:r>
    </w:p>
    <w:p w:rsidR="008E2EBC" w:rsidRPr="001733E2" w:rsidRDefault="008E2EBC" w:rsidP="00FD6143">
      <w:pPr>
        <w:spacing w:before="60"/>
        <w:ind w:firstLine="851"/>
        <w:jc w:val="both"/>
        <w:rPr>
          <w:rFonts w:ascii="Arial" w:hAnsi="Arial" w:cs="Arial"/>
          <w:lang w:val="it-IT"/>
        </w:rPr>
      </w:pPr>
      <w:r w:rsidRPr="001733E2">
        <w:rPr>
          <w:rFonts w:ascii="Arial" w:hAnsi="Arial" w:cs="Arial"/>
          <w:lang w:val="ro-RO"/>
        </w:rPr>
        <w:t xml:space="preserve">Temperamentul ca latură dinamico-energetică şi expresivă a personalităţii interacţionează cu aptitudinile şi caracterul, influenţând şi fiind influenţat la rândul lui. Fiind înnăscut, temperamentul precede celelalte manifestări ale personalităţii care se vor dezvolta pe acest fundament </w:t>
      </w:r>
      <w:r w:rsidRPr="001733E2">
        <w:rPr>
          <w:rFonts w:ascii="Arial" w:hAnsi="Arial" w:cs="Arial"/>
          <w:lang w:val="it-IT"/>
        </w:rPr>
        <w:t>[…].</w:t>
      </w:r>
    </w:p>
    <w:p w:rsidR="00602EB5" w:rsidRPr="001733E2" w:rsidRDefault="008E2EBC" w:rsidP="00FD6143">
      <w:pPr>
        <w:spacing w:before="60"/>
        <w:ind w:firstLine="851"/>
        <w:jc w:val="both"/>
        <w:rPr>
          <w:rFonts w:ascii="Arial" w:hAnsi="Arial" w:cs="Arial"/>
          <w:lang w:val="ro-RO"/>
        </w:rPr>
      </w:pPr>
      <w:r w:rsidRPr="001733E2">
        <w:rPr>
          <w:rFonts w:ascii="Arial" w:hAnsi="Arial" w:cs="Arial"/>
          <w:lang w:val="ro-RO"/>
        </w:rPr>
        <w:t>C</w:t>
      </w:r>
      <w:r w:rsidR="00602EB5" w:rsidRPr="001733E2">
        <w:rPr>
          <w:rFonts w:ascii="Arial" w:hAnsi="Arial" w:cs="Arial"/>
          <w:lang w:val="ro-RO"/>
        </w:rPr>
        <w:t xml:space="preserve">aracterul nu suportă influenţe din partea temperamentului. Se poate vorbi cel mult de o anumită nuanţare sau „pată de culoare”. Deşi temperamentul nu este încărcat </w:t>
      </w:r>
      <w:r w:rsidR="000F0734" w:rsidRPr="001733E2">
        <w:rPr>
          <w:rFonts w:ascii="Arial" w:hAnsi="Arial" w:cs="Arial"/>
          <w:lang w:val="ro-RO"/>
        </w:rPr>
        <w:t>valoric, nu sunt temperamente bune sau rele, totuşi oam</w:t>
      </w:r>
      <w:r w:rsidR="0033070D">
        <w:rPr>
          <w:rFonts w:ascii="Arial" w:hAnsi="Arial" w:cs="Arial"/>
          <w:lang w:val="ro-RO"/>
        </w:rPr>
        <w:t>enii tind să</w:t>
      </w:r>
      <w:r w:rsidR="000F0734" w:rsidRPr="001733E2">
        <w:rPr>
          <w:rFonts w:ascii="Arial" w:hAnsi="Arial" w:cs="Arial"/>
          <w:lang w:val="ro-RO"/>
        </w:rPr>
        <w:t xml:space="preserve"> aprecieze în relaţiile interpersonale mai mult oamenii cu un </w:t>
      </w:r>
      <w:r w:rsidR="000F0734" w:rsidRPr="001733E2">
        <w:rPr>
          <w:rFonts w:ascii="Arial" w:hAnsi="Arial" w:cs="Arial"/>
          <w:lang w:val="ro-RO"/>
        </w:rPr>
        <w:lastRenderedPageBreak/>
        <w:t>temperament comunicativ, deschis, sociabil, oamenii veseli, destinşi decât oamenii întristaţi, trişti, rezervaţi, prea exigenţi.</w:t>
      </w:r>
      <w:r w:rsidR="00D015BA" w:rsidRPr="001733E2">
        <w:rPr>
          <w:rFonts w:ascii="Arial" w:hAnsi="Arial" w:cs="Arial"/>
          <w:lang w:val="ro-RO"/>
        </w:rPr>
        <w:t>[...]</w:t>
      </w:r>
    </w:p>
    <w:p w:rsidR="000F0734" w:rsidRPr="001733E2" w:rsidRDefault="000F0734" w:rsidP="00FD6143">
      <w:pPr>
        <w:spacing w:before="60"/>
        <w:ind w:left="567" w:firstLine="851"/>
        <w:jc w:val="both"/>
        <w:rPr>
          <w:rFonts w:ascii="Arial" w:hAnsi="Arial" w:cs="Arial"/>
          <w:lang w:val="it-IT"/>
        </w:rPr>
      </w:pPr>
      <w:r w:rsidRPr="001733E2">
        <w:rPr>
          <w:rFonts w:ascii="Arial" w:hAnsi="Arial" w:cs="Arial"/>
          <w:lang w:val="ro-RO"/>
        </w:rPr>
        <w:t>Cunoaşterea temperamentului este importantă pentru că, prin intermediul trăsăturilor moral-volitive de caracter, putem încerca să influenţăm modul de manifestare a unor însuşiri temperamentale.</w:t>
      </w:r>
      <w:r w:rsidR="008E2EBC" w:rsidRPr="001733E2">
        <w:rPr>
          <w:rFonts w:ascii="Arial" w:hAnsi="Arial" w:cs="Arial"/>
          <w:lang w:val="it-IT"/>
        </w:rPr>
        <w:t>[…]</w:t>
      </w:r>
    </w:p>
    <w:p w:rsidR="00E779F2" w:rsidRPr="0033070D" w:rsidRDefault="0006134E" w:rsidP="00FD6143">
      <w:pPr>
        <w:spacing w:before="60"/>
        <w:ind w:firstLine="851"/>
        <w:jc w:val="both"/>
        <w:rPr>
          <w:rFonts w:ascii="Arial" w:hAnsi="Arial" w:cs="Arial"/>
          <w:lang w:val="en-GB"/>
        </w:rPr>
      </w:pPr>
      <w:r w:rsidRPr="001733E2">
        <w:rPr>
          <w:rFonts w:ascii="Arial" w:hAnsi="Arial" w:cs="Arial"/>
          <w:lang w:val="ro-RO"/>
        </w:rPr>
        <w:t>Clasificarea categorială a temperamentelor după H.J. Eysenck</w:t>
      </w:r>
      <w:r w:rsidR="0033070D">
        <w:rPr>
          <w:rFonts w:ascii="Arial" w:hAnsi="Arial" w:cs="Arial"/>
          <w:lang w:val="en-GB"/>
        </w:rPr>
        <w:t>:</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sangvinic</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sociabil;</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vorbăreţ;</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săritor;</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spirit de grup;</w:t>
      </w:r>
    </w:p>
    <w:p w:rsidR="0006134E" w:rsidRPr="001733E2" w:rsidRDefault="0033070D" w:rsidP="00834A12">
      <w:pPr>
        <w:numPr>
          <w:ilvl w:val="1"/>
          <w:numId w:val="2"/>
        </w:numPr>
        <w:spacing w:before="60"/>
        <w:jc w:val="both"/>
        <w:rPr>
          <w:rFonts w:ascii="Arial" w:hAnsi="Arial" w:cs="Arial"/>
          <w:lang w:val="ro-RO"/>
        </w:rPr>
      </w:pPr>
      <w:r>
        <w:rPr>
          <w:rFonts w:ascii="Arial" w:hAnsi="Arial" w:cs="Arial"/>
          <w:lang w:val="ro-RO"/>
        </w:rPr>
        <w:t>aptitudini de conducere.</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coleric</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activ;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optimist;</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impulsiv;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agresiv;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schimbător;</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neastâmpărat;</w:t>
      </w:r>
    </w:p>
    <w:p w:rsidR="0006134E" w:rsidRPr="001733E2" w:rsidRDefault="0033070D" w:rsidP="009D40F1">
      <w:pPr>
        <w:numPr>
          <w:ilvl w:val="1"/>
          <w:numId w:val="2"/>
        </w:numPr>
        <w:spacing w:before="60"/>
        <w:ind w:hanging="357"/>
        <w:jc w:val="both"/>
        <w:rPr>
          <w:rFonts w:ascii="Arial" w:hAnsi="Arial" w:cs="Arial"/>
          <w:lang w:val="ro-RO"/>
        </w:rPr>
      </w:pPr>
      <w:r>
        <w:rPr>
          <w:rFonts w:ascii="Arial" w:hAnsi="Arial" w:cs="Arial"/>
          <w:lang w:val="ro-RO"/>
        </w:rPr>
        <w:t>reactiv.</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melancolic</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întristat;</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anxios;</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rigid;</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sobru;</w:t>
      </w:r>
    </w:p>
    <w:p w:rsidR="0006134E" w:rsidRPr="001733E2" w:rsidRDefault="0033070D" w:rsidP="009D40F1">
      <w:pPr>
        <w:numPr>
          <w:ilvl w:val="1"/>
          <w:numId w:val="2"/>
        </w:numPr>
        <w:spacing w:before="60"/>
        <w:ind w:hanging="357"/>
        <w:jc w:val="both"/>
        <w:rPr>
          <w:rFonts w:ascii="Arial" w:hAnsi="Arial" w:cs="Arial"/>
          <w:lang w:val="ro-RO"/>
        </w:rPr>
      </w:pPr>
      <w:r>
        <w:rPr>
          <w:rFonts w:ascii="Arial" w:hAnsi="Arial" w:cs="Arial"/>
          <w:lang w:val="ro-RO"/>
        </w:rPr>
        <w:t>limitat.</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flegmatic</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pasiv;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grijuliu;</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îngândurat;</w:t>
      </w:r>
    </w:p>
    <w:p w:rsidR="0006134E" w:rsidRPr="001733E2" w:rsidRDefault="0033070D" w:rsidP="009D40F1">
      <w:pPr>
        <w:numPr>
          <w:ilvl w:val="1"/>
          <w:numId w:val="2"/>
        </w:numPr>
        <w:spacing w:before="60"/>
        <w:ind w:hanging="357"/>
        <w:jc w:val="both"/>
        <w:rPr>
          <w:rFonts w:ascii="Arial" w:hAnsi="Arial" w:cs="Arial"/>
          <w:lang w:val="ro-RO"/>
        </w:rPr>
      </w:pPr>
      <w:r>
        <w:rPr>
          <w:rFonts w:ascii="Arial" w:hAnsi="Arial" w:cs="Arial"/>
          <w:lang w:val="ro-RO"/>
        </w:rPr>
        <w:t>paşnic.</w:t>
      </w:r>
    </w:p>
    <w:tbl>
      <w:tblPr>
        <w:tblStyle w:val="TableGrid"/>
        <w:tblW w:w="5000" w:type="pct"/>
        <w:tblLook w:val="01E0"/>
      </w:tblPr>
      <w:tblGrid>
        <w:gridCol w:w="2181"/>
        <w:gridCol w:w="2180"/>
        <w:gridCol w:w="2180"/>
        <w:gridCol w:w="2180"/>
      </w:tblGrid>
      <w:tr w:rsidR="000F359A" w:rsidRPr="00CB45BA">
        <w:tc>
          <w:tcPr>
            <w:tcW w:w="1250" w:type="pct"/>
          </w:tcPr>
          <w:p w:rsidR="000F359A" w:rsidRPr="00CB45BA" w:rsidRDefault="00602E70" w:rsidP="00CD5EB9">
            <w:pPr>
              <w:jc w:val="both"/>
              <w:rPr>
                <w:rFonts w:ascii="Arial" w:hAnsi="Arial" w:cs="Arial"/>
                <w:sz w:val="28"/>
                <w:szCs w:val="28"/>
                <w:lang w:val="ro-RO"/>
              </w:rPr>
            </w:pPr>
            <w:r>
              <w:rPr>
                <w:rFonts w:ascii="Arial" w:hAnsi="Arial" w:cs="Arial"/>
                <w:sz w:val="28"/>
                <w:szCs w:val="28"/>
                <w:lang w:val="ro-RO"/>
              </w:rPr>
              <w:t>T</w:t>
            </w:r>
            <w:r w:rsidR="00000E45" w:rsidRPr="00CB45BA">
              <w:rPr>
                <w:rFonts w:ascii="Arial" w:hAnsi="Arial" w:cs="Arial"/>
                <w:sz w:val="28"/>
                <w:szCs w:val="28"/>
                <w:lang w:val="ro-RO"/>
              </w:rPr>
              <w:t>ipuri funcţionale</w:t>
            </w:r>
          </w:p>
        </w:tc>
        <w:tc>
          <w:tcPr>
            <w:tcW w:w="1250" w:type="pct"/>
          </w:tcPr>
          <w:p w:rsidR="000F359A" w:rsidRPr="00CB45BA" w:rsidRDefault="00602E70" w:rsidP="00CD5EB9">
            <w:pPr>
              <w:jc w:val="both"/>
              <w:rPr>
                <w:rFonts w:ascii="Arial" w:hAnsi="Arial" w:cs="Arial"/>
                <w:sz w:val="28"/>
                <w:szCs w:val="28"/>
                <w:lang w:val="ro-RO"/>
              </w:rPr>
            </w:pPr>
            <w:r>
              <w:rPr>
                <w:rFonts w:ascii="Arial" w:hAnsi="Arial" w:cs="Arial"/>
                <w:sz w:val="28"/>
                <w:szCs w:val="28"/>
                <w:lang w:val="ro-RO"/>
              </w:rPr>
              <w:t>E</w:t>
            </w:r>
            <w:r w:rsidR="00000E45" w:rsidRPr="00CB45BA">
              <w:rPr>
                <w:rFonts w:ascii="Arial" w:hAnsi="Arial" w:cs="Arial"/>
                <w:sz w:val="28"/>
                <w:szCs w:val="28"/>
                <w:lang w:val="ro-RO"/>
              </w:rPr>
              <w:t>xtravert</w:t>
            </w:r>
          </w:p>
        </w:tc>
        <w:tc>
          <w:tcPr>
            <w:tcW w:w="1250" w:type="pct"/>
          </w:tcPr>
          <w:p w:rsidR="000F359A" w:rsidRPr="00CB45BA" w:rsidRDefault="00602E70" w:rsidP="00CD5EB9">
            <w:pPr>
              <w:jc w:val="both"/>
              <w:rPr>
                <w:rFonts w:ascii="Arial" w:hAnsi="Arial" w:cs="Arial"/>
                <w:sz w:val="28"/>
                <w:szCs w:val="28"/>
                <w:lang w:val="ro-RO"/>
              </w:rPr>
            </w:pPr>
            <w:r>
              <w:rPr>
                <w:rFonts w:ascii="Arial" w:hAnsi="Arial" w:cs="Arial"/>
                <w:sz w:val="28"/>
                <w:szCs w:val="28"/>
                <w:lang w:val="ro-RO"/>
              </w:rPr>
              <w:t>I</w:t>
            </w:r>
            <w:r w:rsidR="00000E45" w:rsidRPr="00CB45BA">
              <w:rPr>
                <w:rFonts w:ascii="Arial" w:hAnsi="Arial" w:cs="Arial"/>
                <w:sz w:val="28"/>
                <w:szCs w:val="28"/>
                <w:lang w:val="ro-RO"/>
              </w:rPr>
              <w:t>ntrovert</w:t>
            </w:r>
          </w:p>
        </w:tc>
        <w:tc>
          <w:tcPr>
            <w:tcW w:w="1250" w:type="pct"/>
          </w:tcPr>
          <w:p w:rsidR="000F359A" w:rsidRPr="00CB45BA" w:rsidRDefault="00602E70" w:rsidP="00CD5EB9">
            <w:pPr>
              <w:jc w:val="both"/>
              <w:rPr>
                <w:rFonts w:ascii="Arial" w:hAnsi="Arial" w:cs="Arial"/>
                <w:sz w:val="28"/>
                <w:szCs w:val="28"/>
                <w:lang w:val="ro-RO"/>
              </w:rPr>
            </w:pPr>
            <w:r>
              <w:rPr>
                <w:rFonts w:ascii="Arial" w:hAnsi="Arial" w:cs="Arial"/>
                <w:sz w:val="28"/>
                <w:szCs w:val="28"/>
                <w:lang w:val="ro-RO"/>
              </w:rPr>
              <w:t>T</w:t>
            </w:r>
            <w:r w:rsidR="00000E45" w:rsidRPr="00CB45BA">
              <w:rPr>
                <w:rFonts w:ascii="Arial" w:hAnsi="Arial" w:cs="Arial"/>
                <w:sz w:val="28"/>
                <w:szCs w:val="28"/>
                <w:lang w:val="ro-RO"/>
              </w:rPr>
              <w:t>emperamente</w:t>
            </w:r>
          </w:p>
        </w:tc>
      </w:tr>
      <w:tr w:rsidR="000F359A" w:rsidRPr="001733E2">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gândire</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 xml:space="preserve">adaptabil, </w:t>
            </w:r>
          </w:p>
          <w:p w:rsidR="000F359A" w:rsidRPr="001733E2" w:rsidRDefault="00000E45" w:rsidP="00CD5EB9">
            <w:pPr>
              <w:jc w:val="both"/>
              <w:rPr>
                <w:rFonts w:ascii="Arial" w:hAnsi="Arial" w:cs="Arial"/>
                <w:lang w:val="ro-RO"/>
              </w:rPr>
            </w:pPr>
            <w:r w:rsidRPr="001733E2">
              <w:rPr>
                <w:rFonts w:ascii="Arial" w:hAnsi="Arial" w:cs="Arial"/>
                <w:lang w:val="ro-RO"/>
              </w:rPr>
              <w:t>bun organizator</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speculativ</w:t>
            </w:r>
          </w:p>
          <w:p w:rsidR="000F359A" w:rsidRPr="001733E2" w:rsidRDefault="00000E45" w:rsidP="00CD5EB9">
            <w:pPr>
              <w:jc w:val="both"/>
              <w:rPr>
                <w:rFonts w:ascii="Arial" w:hAnsi="Arial" w:cs="Arial"/>
                <w:lang w:val="ro-RO"/>
              </w:rPr>
            </w:pPr>
            <w:r w:rsidRPr="001733E2">
              <w:rPr>
                <w:rFonts w:ascii="Arial" w:hAnsi="Arial" w:cs="Arial"/>
                <w:lang w:val="ro-RO"/>
              </w:rPr>
              <w:t>metodic</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sangvinic</w:t>
            </w:r>
          </w:p>
        </w:tc>
      </w:tr>
      <w:tr w:rsidR="000F359A" w:rsidRPr="001733E2">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sentiment</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prietenos</w:t>
            </w:r>
          </w:p>
          <w:p w:rsidR="000F359A" w:rsidRPr="001733E2" w:rsidRDefault="00000E45" w:rsidP="00CD5EB9">
            <w:pPr>
              <w:jc w:val="both"/>
              <w:rPr>
                <w:rFonts w:ascii="Arial" w:hAnsi="Arial" w:cs="Arial"/>
                <w:lang w:val="ro-RO"/>
              </w:rPr>
            </w:pPr>
            <w:r w:rsidRPr="001733E2">
              <w:rPr>
                <w:rFonts w:ascii="Arial" w:hAnsi="Arial" w:cs="Arial"/>
                <w:lang w:val="ro-RO"/>
              </w:rPr>
              <w:t>depinde de ceilalţi</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pasiuni violente</w:t>
            </w:r>
          </w:p>
          <w:p w:rsidR="000F359A" w:rsidRPr="001733E2" w:rsidRDefault="00000E45" w:rsidP="00CD5EB9">
            <w:pPr>
              <w:jc w:val="both"/>
              <w:rPr>
                <w:rFonts w:ascii="Arial" w:hAnsi="Arial" w:cs="Arial"/>
                <w:lang w:val="ro-RO"/>
              </w:rPr>
            </w:pPr>
            <w:r w:rsidRPr="001733E2">
              <w:rPr>
                <w:rFonts w:ascii="Arial" w:hAnsi="Arial" w:cs="Arial"/>
                <w:lang w:val="ro-RO"/>
              </w:rPr>
              <w:t>aparenţă liniştită</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coleric</w:t>
            </w:r>
          </w:p>
        </w:tc>
      </w:tr>
      <w:tr w:rsidR="000F359A" w:rsidRPr="001733E2">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senzaţie</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abil</w:t>
            </w:r>
          </w:p>
          <w:p w:rsidR="000F359A" w:rsidRPr="001733E2" w:rsidRDefault="00000E45" w:rsidP="00CD5EB9">
            <w:pPr>
              <w:jc w:val="both"/>
              <w:rPr>
                <w:rFonts w:ascii="Arial" w:hAnsi="Arial" w:cs="Arial"/>
                <w:lang w:val="ro-RO"/>
              </w:rPr>
            </w:pPr>
            <w:r w:rsidRPr="001733E2">
              <w:rPr>
                <w:rFonts w:ascii="Arial" w:hAnsi="Arial" w:cs="Arial"/>
                <w:lang w:val="ro-RO"/>
              </w:rPr>
              <w:t>descurcăreţ</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centrat pe sine</w:t>
            </w:r>
          </w:p>
          <w:p w:rsidR="000F359A" w:rsidRPr="001733E2" w:rsidRDefault="00000E45" w:rsidP="00CD5EB9">
            <w:pPr>
              <w:jc w:val="both"/>
              <w:rPr>
                <w:rFonts w:ascii="Arial" w:hAnsi="Arial" w:cs="Arial"/>
                <w:lang w:val="ro-RO"/>
              </w:rPr>
            </w:pPr>
            <w:r w:rsidRPr="001733E2">
              <w:rPr>
                <w:rFonts w:ascii="Arial" w:hAnsi="Arial" w:cs="Arial"/>
                <w:lang w:val="ro-RO"/>
              </w:rPr>
              <w:t>ezitant</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melancolic</w:t>
            </w:r>
          </w:p>
        </w:tc>
      </w:tr>
      <w:tr w:rsidR="000F359A" w:rsidRPr="001733E2">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intuiţie</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inovator</w:t>
            </w:r>
          </w:p>
          <w:p w:rsidR="000F359A" w:rsidRPr="001733E2" w:rsidRDefault="00000E45" w:rsidP="00CD5EB9">
            <w:pPr>
              <w:jc w:val="both"/>
              <w:rPr>
                <w:rFonts w:ascii="Arial" w:hAnsi="Arial" w:cs="Arial"/>
                <w:lang w:val="ro-RO"/>
              </w:rPr>
            </w:pPr>
            <w:r w:rsidRPr="001733E2">
              <w:rPr>
                <w:rFonts w:ascii="Arial" w:hAnsi="Arial" w:cs="Arial"/>
                <w:lang w:val="ro-RO"/>
              </w:rPr>
              <w:t>explorator</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vizionar</w:t>
            </w:r>
          </w:p>
          <w:p w:rsidR="000F359A" w:rsidRPr="001733E2" w:rsidRDefault="00000E45" w:rsidP="00CD5EB9">
            <w:pPr>
              <w:jc w:val="both"/>
              <w:rPr>
                <w:rFonts w:ascii="Arial" w:hAnsi="Arial" w:cs="Arial"/>
                <w:lang w:val="ro-RO"/>
              </w:rPr>
            </w:pPr>
            <w:r w:rsidRPr="001733E2">
              <w:rPr>
                <w:rFonts w:ascii="Arial" w:hAnsi="Arial" w:cs="Arial"/>
                <w:lang w:val="ro-RO"/>
              </w:rPr>
              <w:t>idealist</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flegmatic</w:t>
            </w:r>
          </w:p>
        </w:tc>
      </w:tr>
    </w:tbl>
    <w:p w:rsidR="008E2EBC" w:rsidRPr="001733E2" w:rsidRDefault="008E2EBC" w:rsidP="00FD6143">
      <w:pPr>
        <w:pStyle w:val="Footer"/>
        <w:spacing w:before="60"/>
        <w:rPr>
          <w:rFonts w:ascii="Arial" w:hAnsi="Arial" w:cs="Arial"/>
        </w:rPr>
      </w:pPr>
      <w:r w:rsidRPr="001733E2">
        <w:rPr>
          <w:rFonts w:ascii="Arial" w:hAnsi="Arial" w:cs="Arial"/>
          <w:lang w:val="ro-RO"/>
        </w:rPr>
        <w:t xml:space="preserve">(Adaptat după </w:t>
      </w:r>
      <w:r w:rsidRPr="00CB45BA">
        <w:rPr>
          <w:rFonts w:ascii="Arial" w:hAnsi="Arial" w:cs="Arial"/>
          <w:i/>
          <w:lang w:val="ro-RO"/>
        </w:rPr>
        <w:t>Manual</w:t>
      </w:r>
      <w:r w:rsidR="00CB45BA" w:rsidRPr="00CB45BA">
        <w:rPr>
          <w:rFonts w:ascii="Arial" w:hAnsi="Arial" w:cs="Arial"/>
          <w:i/>
          <w:lang w:val="ro-RO"/>
        </w:rPr>
        <w:t>ul de P</w:t>
      </w:r>
      <w:r w:rsidRPr="00CB45BA">
        <w:rPr>
          <w:rFonts w:ascii="Arial" w:hAnsi="Arial" w:cs="Arial"/>
          <w:i/>
          <w:lang w:val="ro-RO"/>
        </w:rPr>
        <w:t>sihologie</w:t>
      </w:r>
      <w:r w:rsidR="005F4F70" w:rsidRPr="00CB45BA">
        <w:rPr>
          <w:rFonts w:ascii="Arial" w:hAnsi="Arial" w:cs="Arial"/>
          <w:i/>
          <w:lang w:val="ro-RO"/>
        </w:rPr>
        <w:t>, clasa a X-a</w:t>
      </w:r>
      <w:r w:rsidR="005F4F70" w:rsidRPr="001733E2">
        <w:rPr>
          <w:rFonts w:ascii="Arial" w:hAnsi="Arial" w:cs="Arial"/>
          <w:lang w:val="ro-RO"/>
        </w:rPr>
        <w:t>, coordo</w:t>
      </w:r>
      <w:r w:rsidRPr="001733E2">
        <w:rPr>
          <w:rFonts w:ascii="Arial" w:hAnsi="Arial" w:cs="Arial"/>
          <w:lang w:val="ro-RO"/>
        </w:rPr>
        <w:t>nator Mielu Zlate)</w:t>
      </w:r>
    </w:p>
    <w:sectPr w:rsidR="008E2EBC" w:rsidRPr="001733E2" w:rsidSect="00602E70">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139" w:rsidRDefault="005D2139">
      <w:r>
        <w:separator/>
      </w:r>
    </w:p>
  </w:endnote>
  <w:endnote w:type="continuationSeparator" w:id="0">
    <w:p w:rsidR="005D2139" w:rsidRDefault="005D21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BA0" w:rsidRDefault="00462BA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E70" w:rsidRPr="008E2EBC" w:rsidRDefault="00602E70">
    <w:pPr>
      <w:pStyle w:val="Footer"/>
      <w:rPr>
        <w:rFonts w:ascii="Arial" w:hAnsi="Arial" w:cs="Arial"/>
        <w:sz w:val="20"/>
        <w:szCs w:val="20"/>
      </w:rPr>
    </w:pPr>
    <w:r w:rsidRPr="008E2EBC">
      <w:rPr>
        <w:rFonts w:ascii="Arial" w:hAnsi="Arial" w:cs="Arial"/>
        <w:sz w:val="20"/>
        <w:szCs w:val="20"/>
      </w:rPr>
      <w:t>Procesare de texte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BA0" w:rsidRDefault="00462B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139" w:rsidRDefault="005D2139">
      <w:r>
        <w:separator/>
      </w:r>
    </w:p>
  </w:footnote>
  <w:footnote w:type="continuationSeparator" w:id="0">
    <w:p w:rsidR="005D2139" w:rsidRDefault="005D21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BA0" w:rsidRDefault="00462B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E70" w:rsidRPr="00FD6143" w:rsidRDefault="00DD6480" w:rsidP="00156869">
    <w:pPr>
      <w:pStyle w:val="Header"/>
      <w:rPr>
        <w:rFonts w:ascii="Arial" w:hAnsi="Arial" w:cs="Arial"/>
        <w:sz w:val="20"/>
        <w:szCs w:val="20"/>
        <w:lang w:val="it-IT"/>
      </w:rPr>
    </w:pPr>
    <w:r>
      <w:rPr>
        <w:rFonts w:ascii="Arial" w:hAnsi="Arial" w:cs="Arial"/>
        <w:sz w:val="20"/>
        <w:szCs w:val="20"/>
        <w:lang w:val="it-IT"/>
      </w:rPr>
      <w:t>Examenul de bacalaureat 2012</w:t>
    </w:r>
  </w:p>
  <w:p w:rsidR="00602E70" w:rsidRPr="001719A9" w:rsidRDefault="00602E70">
    <w:pPr>
      <w:pStyle w:val="Header"/>
      <w:rPr>
        <w:rFonts w:ascii="Arial" w:hAnsi="Arial" w:cs="Arial"/>
        <w:sz w:val="20"/>
        <w:szCs w:val="20"/>
        <w:lang w:val="it-IT"/>
      </w:rPr>
    </w:pPr>
    <w:r w:rsidRPr="00FD6143">
      <w:rPr>
        <w:rFonts w:ascii="Arial" w:hAnsi="Arial" w:cs="Arial"/>
        <w:sz w:val="20"/>
        <w:szCs w:val="20"/>
        <w:lang w:val="it-IT"/>
      </w:rPr>
      <w:t>Proba de evaluare a competenţel</w:t>
    </w:r>
    <w:r>
      <w:rPr>
        <w:rFonts w:ascii="Arial" w:hAnsi="Arial" w:cs="Arial"/>
        <w:sz w:val="20"/>
        <w:szCs w:val="20"/>
        <w:lang w:val="it-IT"/>
      </w:rPr>
      <w:t>or digitale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BA0" w:rsidRDefault="00462BA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837C6"/>
    <w:multiLevelType w:val="hybridMultilevel"/>
    <w:tmpl w:val="A940756E"/>
    <w:lvl w:ilvl="0" w:tplc="0409000F">
      <w:start w:val="1"/>
      <w:numFmt w:val="decimal"/>
      <w:lvlText w:val="%1."/>
      <w:lvlJc w:val="left"/>
      <w:pPr>
        <w:tabs>
          <w:tab w:val="num" w:pos="1635"/>
        </w:tabs>
        <w:ind w:left="1635" w:hanging="360"/>
      </w:pPr>
    </w:lvl>
    <w:lvl w:ilvl="1" w:tplc="04090019">
      <w:start w:val="1"/>
      <w:numFmt w:val="lowerLetter"/>
      <w:lvlText w:val="%2."/>
      <w:lvlJc w:val="left"/>
      <w:pPr>
        <w:tabs>
          <w:tab w:val="num" w:pos="2355"/>
        </w:tabs>
        <w:ind w:left="2355" w:hanging="360"/>
      </w:pPr>
    </w:lvl>
    <w:lvl w:ilvl="2" w:tplc="0409001B" w:tentative="1">
      <w:start w:val="1"/>
      <w:numFmt w:val="lowerRoman"/>
      <w:lvlText w:val="%3."/>
      <w:lvlJc w:val="right"/>
      <w:pPr>
        <w:tabs>
          <w:tab w:val="num" w:pos="3075"/>
        </w:tabs>
        <w:ind w:left="3075" w:hanging="180"/>
      </w:pPr>
    </w:lvl>
    <w:lvl w:ilvl="3" w:tplc="0409000F" w:tentative="1">
      <w:start w:val="1"/>
      <w:numFmt w:val="decimal"/>
      <w:lvlText w:val="%4."/>
      <w:lvlJc w:val="left"/>
      <w:pPr>
        <w:tabs>
          <w:tab w:val="num" w:pos="3795"/>
        </w:tabs>
        <w:ind w:left="3795" w:hanging="360"/>
      </w:pPr>
    </w:lvl>
    <w:lvl w:ilvl="4" w:tplc="04090019" w:tentative="1">
      <w:start w:val="1"/>
      <w:numFmt w:val="lowerLetter"/>
      <w:lvlText w:val="%5."/>
      <w:lvlJc w:val="left"/>
      <w:pPr>
        <w:tabs>
          <w:tab w:val="num" w:pos="4515"/>
        </w:tabs>
        <w:ind w:left="4515" w:hanging="360"/>
      </w:pPr>
    </w:lvl>
    <w:lvl w:ilvl="5" w:tplc="0409001B" w:tentative="1">
      <w:start w:val="1"/>
      <w:numFmt w:val="lowerRoman"/>
      <w:lvlText w:val="%6."/>
      <w:lvlJc w:val="right"/>
      <w:pPr>
        <w:tabs>
          <w:tab w:val="num" w:pos="5235"/>
        </w:tabs>
        <w:ind w:left="5235" w:hanging="180"/>
      </w:pPr>
    </w:lvl>
    <w:lvl w:ilvl="6" w:tplc="0409000F" w:tentative="1">
      <w:start w:val="1"/>
      <w:numFmt w:val="decimal"/>
      <w:lvlText w:val="%7."/>
      <w:lvlJc w:val="left"/>
      <w:pPr>
        <w:tabs>
          <w:tab w:val="num" w:pos="5955"/>
        </w:tabs>
        <w:ind w:left="5955" w:hanging="360"/>
      </w:pPr>
    </w:lvl>
    <w:lvl w:ilvl="7" w:tplc="04090019" w:tentative="1">
      <w:start w:val="1"/>
      <w:numFmt w:val="lowerLetter"/>
      <w:lvlText w:val="%8."/>
      <w:lvlJc w:val="left"/>
      <w:pPr>
        <w:tabs>
          <w:tab w:val="num" w:pos="6675"/>
        </w:tabs>
        <w:ind w:left="6675" w:hanging="360"/>
      </w:pPr>
    </w:lvl>
    <w:lvl w:ilvl="8" w:tplc="0409001B" w:tentative="1">
      <w:start w:val="1"/>
      <w:numFmt w:val="lowerRoman"/>
      <w:lvlText w:val="%9."/>
      <w:lvlJc w:val="right"/>
      <w:pPr>
        <w:tabs>
          <w:tab w:val="num" w:pos="7395"/>
        </w:tabs>
        <w:ind w:left="7395" w:hanging="180"/>
      </w:pPr>
    </w:lvl>
  </w:abstractNum>
  <w:abstractNum w:abstractNumId="1">
    <w:nsid w:val="492A165F"/>
    <w:multiLevelType w:val="hybridMultilevel"/>
    <w:tmpl w:val="A2C6F692"/>
    <w:lvl w:ilvl="0" w:tplc="0409000F">
      <w:start w:val="1"/>
      <w:numFmt w:val="decimal"/>
      <w:lvlText w:val="%1."/>
      <w:lvlJc w:val="left"/>
      <w:pPr>
        <w:tabs>
          <w:tab w:val="num" w:pos="1571"/>
        </w:tabs>
        <w:ind w:left="1571" w:hanging="360"/>
      </w:pPr>
    </w:lvl>
    <w:lvl w:ilvl="1" w:tplc="08090017">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
    <w:nsid w:val="765B5764"/>
    <w:multiLevelType w:val="multilevel"/>
    <w:tmpl w:val="04660E90"/>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characterSpacingControl w:val="doNotCompress"/>
  <w:footnotePr>
    <w:footnote w:id="-1"/>
    <w:footnote w:id="0"/>
  </w:footnotePr>
  <w:endnotePr>
    <w:endnote w:id="-1"/>
    <w:endnote w:id="0"/>
  </w:endnotePr>
  <w:compat/>
  <w:rsids>
    <w:rsidRoot w:val="00D8038D"/>
    <w:rsid w:val="00000382"/>
    <w:rsid w:val="00000E45"/>
    <w:rsid w:val="0006134E"/>
    <w:rsid w:val="000B722F"/>
    <w:rsid w:val="000E5015"/>
    <w:rsid w:val="000F0734"/>
    <w:rsid w:val="000F359A"/>
    <w:rsid w:val="00126758"/>
    <w:rsid w:val="0014533A"/>
    <w:rsid w:val="00156869"/>
    <w:rsid w:val="001719A9"/>
    <w:rsid w:val="001733E2"/>
    <w:rsid w:val="0028540E"/>
    <w:rsid w:val="0033070D"/>
    <w:rsid w:val="003A3638"/>
    <w:rsid w:val="00462BA0"/>
    <w:rsid w:val="0046416B"/>
    <w:rsid w:val="00466D14"/>
    <w:rsid w:val="004B0AD6"/>
    <w:rsid w:val="004C28F2"/>
    <w:rsid w:val="004E64DD"/>
    <w:rsid w:val="005D2139"/>
    <w:rsid w:val="005D32CA"/>
    <w:rsid w:val="005F4F70"/>
    <w:rsid w:val="00602E70"/>
    <w:rsid w:val="00602EB5"/>
    <w:rsid w:val="0068519D"/>
    <w:rsid w:val="00687BDE"/>
    <w:rsid w:val="00703D87"/>
    <w:rsid w:val="00725870"/>
    <w:rsid w:val="00742EBF"/>
    <w:rsid w:val="0077608B"/>
    <w:rsid w:val="008128F3"/>
    <w:rsid w:val="00834A12"/>
    <w:rsid w:val="008B2C9D"/>
    <w:rsid w:val="008E2EBC"/>
    <w:rsid w:val="00932510"/>
    <w:rsid w:val="009D40F1"/>
    <w:rsid w:val="009F3062"/>
    <w:rsid w:val="00A628E4"/>
    <w:rsid w:val="00B03068"/>
    <w:rsid w:val="00C0668D"/>
    <w:rsid w:val="00C35FBB"/>
    <w:rsid w:val="00C6208C"/>
    <w:rsid w:val="00CB45BA"/>
    <w:rsid w:val="00CD5EB9"/>
    <w:rsid w:val="00D015BA"/>
    <w:rsid w:val="00D8038D"/>
    <w:rsid w:val="00DD6480"/>
    <w:rsid w:val="00E779F2"/>
    <w:rsid w:val="00ED2807"/>
    <w:rsid w:val="00F40D9D"/>
    <w:rsid w:val="00FB24DD"/>
    <w:rsid w:val="00FC696C"/>
    <w:rsid w:val="00FD614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2EBF"/>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56869"/>
    <w:pPr>
      <w:tabs>
        <w:tab w:val="center" w:pos="4320"/>
        <w:tab w:val="right" w:pos="8640"/>
      </w:tabs>
    </w:pPr>
  </w:style>
  <w:style w:type="paragraph" w:styleId="Footer">
    <w:name w:val="footer"/>
    <w:basedOn w:val="Normal"/>
    <w:link w:val="FooterChar"/>
    <w:rsid w:val="00156869"/>
    <w:pPr>
      <w:tabs>
        <w:tab w:val="center" w:pos="4320"/>
        <w:tab w:val="right" w:pos="8640"/>
      </w:tabs>
    </w:pPr>
  </w:style>
  <w:style w:type="character" w:customStyle="1" w:styleId="HeaderChar">
    <w:name w:val="Header Char"/>
    <w:basedOn w:val="DefaultParagraphFont"/>
    <w:link w:val="Header"/>
    <w:semiHidden/>
    <w:rsid w:val="00156869"/>
    <w:rPr>
      <w:sz w:val="24"/>
      <w:szCs w:val="24"/>
      <w:lang w:val="en-US" w:eastAsia="en-US" w:bidi="ar-SA"/>
    </w:rPr>
  </w:style>
  <w:style w:type="character" w:customStyle="1" w:styleId="FooterChar">
    <w:name w:val="Footer Char"/>
    <w:basedOn w:val="DefaultParagraphFont"/>
    <w:link w:val="Footer"/>
    <w:semiHidden/>
    <w:rsid w:val="00156869"/>
    <w:rPr>
      <w:sz w:val="24"/>
      <w:szCs w:val="24"/>
      <w:lang w:val="en-US" w:eastAsia="en-US" w:bidi="ar-SA"/>
    </w:rPr>
  </w:style>
  <w:style w:type="table" w:styleId="TableGrid">
    <w:name w:val="Table Grid"/>
    <w:basedOn w:val="TableNormal"/>
    <w:rsid w:val="00C35F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462BA0"/>
    <w:rPr>
      <w:rFonts w:ascii="Tahoma" w:hAnsi="Tahoma" w:cs="Tahoma"/>
      <w:sz w:val="16"/>
      <w:szCs w:val="16"/>
    </w:rPr>
  </w:style>
  <w:style w:type="character" w:customStyle="1" w:styleId="BalloonTextChar">
    <w:name w:val="Balloon Text Char"/>
    <w:basedOn w:val="DefaultParagraphFont"/>
    <w:link w:val="BalloonText"/>
    <w:rsid w:val="00462BA0"/>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Boca</Company>
  <LinksUpToDate>false</LinksUpToDate>
  <CharactersWithSpaces>3320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Cosmin</dc:creator>
  <cp:lastModifiedBy>Guest</cp:lastModifiedBy>
  <cp:revision>5</cp:revision>
  <dcterms:created xsi:type="dcterms:W3CDTF">2010-04-07T07:10:00Z</dcterms:created>
  <dcterms:modified xsi:type="dcterms:W3CDTF">2012-06-18T13:30:00Z</dcterms:modified>
</cp:coreProperties>
</file>